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обучавшихся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214751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6CD2">
        <w:rPr>
          <w:rFonts w:ascii="Times New Roman" w:hAnsi="Times New Roman" w:cs="Times New Roman"/>
          <w:noProof/>
          <w:color w:val="1F4E79" w:themeColor="accent1" w:themeShade="80"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32471"/>
    <w:rsid w:val="0004756A"/>
    <w:rsid w:val="000979AA"/>
    <w:rsid w:val="000B0D05"/>
    <w:rsid w:val="000F4559"/>
    <w:rsid w:val="0011767C"/>
    <w:rsid w:val="00150623"/>
    <w:rsid w:val="001516B5"/>
    <w:rsid w:val="001659F1"/>
    <w:rsid w:val="00214751"/>
    <w:rsid w:val="00404F3F"/>
    <w:rsid w:val="00422890"/>
    <w:rsid w:val="004229BE"/>
    <w:rsid w:val="00495AF4"/>
    <w:rsid w:val="0055514F"/>
    <w:rsid w:val="005819FA"/>
    <w:rsid w:val="005F6F1B"/>
    <w:rsid w:val="006A47C1"/>
    <w:rsid w:val="0079503C"/>
    <w:rsid w:val="008135EB"/>
    <w:rsid w:val="008A646F"/>
    <w:rsid w:val="009522E3"/>
    <w:rsid w:val="00961F10"/>
    <w:rsid w:val="00986CD2"/>
    <w:rsid w:val="009E1623"/>
    <w:rsid w:val="00A71325"/>
    <w:rsid w:val="00A93390"/>
    <w:rsid w:val="00CC49EC"/>
    <w:rsid w:val="00CE3741"/>
    <w:rsid w:val="00D025E9"/>
    <w:rsid w:val="00D03E72"/>
    <w:rsid w:val="00D34F63"/>
    <w:rsid w:val="00F81E7A"/>
    <w:rsid w:val="00FB35F0"/>
    <w:rsid w:val="00FE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-1.4891024773250307E-2"/>
                  <c:y val="7.961124637361375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68647624204714E-3"/>
                  <c:y val="1.85774946921443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223771490456231E-3"/>
                  <c:y val="1.32685410622689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2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686476242046932E-3"/>
                  <c:y val="2.65370821245378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9.4761066738866303E-3"/>
                  <c:y val="2.65370821245378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7074590496818747E-3"/>
                  <c:y val="1.59222492747227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9.476106673886573E-3"/>
                  <c:y val="1.32685410622689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4149180993637485E-3"/>
                  <c:y val="-7.961124637361370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3537295248409374E-2"/>
                  <c:y val="3.98056231868068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ru-RU"/>
                      <a:t>3,7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8.1223771490456231E-3"/>
                  <c:y val="1.59222492747227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4,4</a:t>
                    </a:r>
                    <a:endParaRPr lang="en-US"/>
                  </a:p>
                </c:rich>
              </c:tx>
              <c:showVal val="1"/>
            </c:dLbl>
            <c:dLbl>
              <c:idx val="14"/>
              <c:layout>
                <c:manualLayout>
                  <c:x val="-1.3537295248409371E-3"/>
                  <c:y val="-2.91907903369916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4,4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43.02.02 Парикмахерское искусство</c:v>
                </c:pt>
                <c:pt idx="10">
                  <c:v>43.02.15 Поварское и кондитерское дело</c:v>
                </c:pt>
                <c:pt idx="11">
                  <c:v>15.02.01 Монтаж и техическая эксплуатация промышленного оборудования (по отраслям)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80</c:v>
                </c:pt>
                <c:pt idx="1">
                  <c:v>88</c:v>
                </c:pt>
                <c:pt idx="2">
                  <c:v>90</c:v>
                </c:pt>
                <c:pt idx="3">
                  <c:v>84</c:v>
                </c:pt>
                <c:pt idx="4">
                  <c:v>94</c:v>
                </c:pt>
                <c:pt idx="5">
                  <c:v>98</c:v>
                </c:pt>
                <c:pt idx="6">
                  <c:v>96</c:v>
                </c:pt>
                <c:pt idx="7">
                  <c:v>86</c:v>
                </c:pt>
                <c:pt idx="8">
                  <c:v>80</c:v>
                </c:pt>
                <c:pt idx="9">
                  <c:v>96</c:v>
                </c:pt>
                <c:pt idx="10">
                  <c:v>90</c:v>
                </c:pt>
                <c:pt idx="11">
                  <c:v>74</c:v>
                </c:pt>
                <c:pt idx="12">
                  <c:v>80</c:v>
                </c:pt>
                <c:pt idx="13">
                  <c:v>88</c:v>
                </c:pt>
                <c:pt idx="14">
                  <c:v>88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noFill/>
            </a:ln>
            <a:effectLst/>
          </c:spPr>
          <c:dLbls>
            <c:dLbl>
              <c:idx val="2"/>
              <c:layout>
                <c:manualLayout>
                  <c:x val="4.0611885745228116E-3"/>
                  <c:y val="-5.3074164249075871E-3"/>
                </c:manualLayout>
              </c:layout>
              <c:showVal val="1"/>
            </c:dLbl>
            <c:dLbl>
              <c:idx val="3"/>
              <c:layout>
                <c:manualLayout>
                  <c:x val="-1.3537295248409408E-3"/>
                  <c:y val="-3.715498938428878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537295248409408E-3"/>
                  <c:y val="-1.0615711252653939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43.02.02 Парикмахерское искусство</c:v>
                </c:pt>
                <c:pt idx="10">
                  <c:v>43.02.15 Поварское и кондитерское дело</c:v>
                </c:pt>
                <c:pt idx="11">
                  <c:v>15.02.01 Монтаж и техическая эксплуатация промышленного оборудования (по отраслям)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74.099999999999994</c:v>
                </c:pt>
                <c:pt idx="1">
                  <c:v>93.8</c:v>
                </c:pt>
                <c:pt idx="2">
                  <c:v>90.5</c:v>
                </c:pt>
                <c:pt idx="3">
                  <c:v>95.5</c:v>
                </c:pt>
                <c:pt idx="4">
                  <c:v>97.9</c:v>
                </c:pt>
                <c:pt idx="5">
                  <c:v>100</c:v>
                </c:pt>
                <c:pt idx="6">
                  <c:v>100</c:v>
                </c:pt>
                <c:pt idx="7">
                  <c:v>78</c:v>
                </c:pt>
                <c:pt idx="8">
                  <c:v>71.900000000000006</c:v>
                </c:pt>
                <c:pt idx="9">
                  <c:v>94.1</c:v>
                </c:pt>
                <c:pt idx="10">
                  <c:v>100</c:v>
                </c:pt>
                <c:pt idx="11">
                  <c:v>60</c:v>
                </c:pt>
                <c:pt idx="12">
                  <c:v>62</c:v>
                </c:pt>
                <c:pt idx="13">
                  <c:v>91</c:v>
                </c:pt>
                <c:pt idx="14">
                  <c:v>88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dLbls>
            <c:dLbl>
              <c:idx val="1"/>
              <c:layout>
                <c:manualLayout>
                  <c:x val="-4.9636175842829514E-17"/>
                  <c:y val="-2.1231422505307927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3.7151914974353092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3269639065817478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47234759768333E-18"/>
                  <c:y val="-2.919320594479830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Val val="1"/>
              <c:extLst>
                <c:ext xmlns:c15="http://schemas.microsoft.com/office/drawing/2012/chart" uri="{CE6537A1-D6FC-4f65-9D91-7224C49458BB}">
                  <c15:layout>
                    <c:manualLayout>
                      <c:w val="2.6641397048869631E-2"/>
                      <c:h val="3.1807429326111303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0"/>
                  <c:y val="-1.857749469214438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0611885745228116E-3"/>
                  <c:y val="-2.1231422505307927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-2.6537082124537922E-2"/>
                </c:manualLayout>
              </c:layout>
              <c:showVal val="1"/>
            </c:dLbl>
            <c:dLbl>
              <c:idx val="10"/>
              <c:layout>
                <c:manualLayout>
                  <c:x val="1.3537295248410423E-3"/>
                  <c:y val="-2.1231422505307927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3.450106157112538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4.0611885745228116E-3"/>
                  <c:y val="-3.449820676189929E-2"/>
                </c:manualLayout>
              </c:layout>
              <c:showVal val="1"/>
            </c:dLbl>
            <c:dLbl>
              <c:idx val="14"/>
              <c:layout>
                <c:manualLayout>
                  <c:x val="0"/>
                  <c:y val="-3.449820676189929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43.02.02 Парикмахерское искусство</c:v>
                </c:pt>
                <c:pt idx="10">
                  <c:v>43.02.15 Поварское и кондитерское дело</c:v>
                </c:pt>
                <c:pt idx="11">
                  <c:v>15.02.01 Монтаж и техическая эксплуатация промышленного оборудования (по отраслям)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96.9</c:v>
                </c:pt>
                <c:pt idx="9">
                  <c:v>94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</c:numCache>
            </c:numRef>
          </c:val>
          <c:extLst/>
        </c:ser>
        <c:gapWidth val="219"/>
        <c:overlap val="-27"/>
        <c:axId val="59595776"/>
        <c:axId val="59998976"/>
      </c:barChart>
      <c:catAx>
        <c:axId val="5959577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998976"/>
        <c:crosses val="autoZero"/>
        <c:auto val="1"/>
        <c:lblAlgn val="ctr"/>
        <c:lblOffset val="100"/>
      </c:catAx>
      <c:valAx>
        <c:axId val="599989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595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dcterms:created xsi:type="dcterms:W3CDTF">2022-03-14T13:45:00Z</dcterms:created>
  <dcterms:modified xsi:type="dcterms:W3CDTF">2022-03-14T13:45:00Z</dcterms:modified>
</cp:coreProperties>
</file>